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77777777" w:rsidR="00B557B4" w:rsidRPr="00A41419" w:rsidRDefault="00B557B4" w:rsidP="00B557B4">
      <w:pPr>
        <w:spacing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3A010D5B" w14:textId="503D26B9" w:rsidR="001E290E" w:rsidRPr="00A41419" w:rsidRDefault="00A11D9C" w:rsidP="00B557B4">
      <w:pPr>
        <w:spacing w:after="0" w:line="276" w:lineRule="auto"/>
        <w:jc w:val="center"/>
        <w:rPr>
          <w:rFonts w:ascii="GHEA Grapalat" w:hAnsi="GHEA Grapalat"/>
          <w:b/>
          <w:color w:val="212121"/>
          <w:spacing w:val="-1"/>
          <w:w w:val="106"/>
          <w:sz w:val="24"/>
          <w:szCs w:val="24"/>
          <w:lang w:val="hy-AM"/>
        </w:rPr>
      </w:pPr>
      <w:r>
        <w:rPr>
          <w:rFonts w:ascii="GHEA Grapalat" w:hAnsi="GHEA Grapalat"/>
          <w:b/>
          <w:color w:val="212121"/>
          <w:spacing w:val="-1"/>
          <w:w w:val="106"/>
          <w:sz w:val="24"/>
          <w:szCs w:val="24"/>
          <w:lang w:val="hy-AM"/>
        </w:rPr>
        <w:t xml:space="preserve">ՀԱՅԱՍՏԱՆԻ ՀԱՆՐԱՊԵՏՈՒԹՅԱՆ </w:t>
      </w:r>
      <w:r w:rsidR="00B557B4" w:rsidRPr="00A41419">
        <w:rPr>
          <w:rFonts w:ascii="GHEA Grapalat" w:hAnsi="GHEA Grapalat"/>
          <w:b/>
          <w:color w:val="212121"/>
          <w:spacing w:val="-1"/>
          <w:w w:val="106"/>
          <w:sz w:val="24"/>
          <w:szCs w:val="24"/>
          <w:lang w:val="hy-AM"/>
        </w:rPr>
        <w:t>ՔԱՂԱՔԱՇԻՆՈՒԹՅԱՆ, ՏԵԽՆԻԿԱԿԱՆ ԵՎ ՀՐԴԵՀԱՅԻՆ ԱՆՎՏԱՆԳՈՒԹՅԱՆ ՏԵՍՉԱԿԱՆ ՄԱՐՄՆԻ</w:t>
      </w:r>
      <w:r w:rsidR="006558A3" w:rsidRPr="00A41419">
        <w:rPr>
          <w:rFonts w:ascii="GHEA Grapalat" w:hAnsi="GHEA Grapalat"/>
          <w:b/>
          <w:color w:val="212121"/>
          <w:spacing w:val="-1"/>
          <w:w w:val="106"/>
          <w:sz w:val="24"/>
          <w:szCs w:val="24"/>
          <w:lang w:val="hy-AM"/>
        </w:rPr>
        <w:t xml:space="preserve"> ՔԱՂԱՔԱՇԻՆԱԿԱՆ ԳՈՐԾՈՒՆԵՈՒԹՅԱՆ ՎԵՐԱՀՍԿՈՂՈՒԹՅԱՆ ՎԱՐՉՈՒԹՅԱՆ ՆՈՐՄԱՏԻՎ-ՏԵԽՆԻԿԱԿԱՆ </w:t>
      </w:r>
      <w:r w:rsidR="006174D1" w:rsidRPr="00A41419">
        <w:rPr>
          <w:rFonts w:ascii="GHEA Grapalat" w:hAnsi="GHEA Grapalat"/>
          <w:b/>
          <w:color w:val="212121"/>
          <w:spacing w:val="-1"/>
          <w:w w:val="106"/>
          <w:sz w:val="24"/>
          <w:szCs w:val="24"/>
          <w:lang w:val="hy-AM"/>
        </w:rPr>
        <w:t>ԵՎ</w:t>
      </w:r>
      <w:r w:rsidR="006558A3" w:rsidRPr="00A41419">
        <w:rPr>
          <w:rFonts w:ascii="GHEA Grapalat" w:hAnsi="GHEA Grapalat"/>
          <w:b/>
          <w:color w:val="212121"/>
          <w:spacing w:val="-1"/>
          <w:w w:val="106"/>
          <w:sz w:val="24"/>
          <w:szCs w:val="24"/>
          <w:lang w:val="hy-AM"/>
        </w:rPr>
        <w:t xml:space="preserve"> ՔԱՂԱՔԱՇԻՆԱԿԱՆ ՓԱՍՏԱԹՂԹԵՐԻ ՎԵՐԱՀՍԿՈՂՈՒԹՅԱՆ ԲԱԺՆԻ  ՓՈՐՁԱԳԵՏԻ ԿՈՂՄԻՑ ԿԱՆՈՆԱԴՐԱԿԱՆ ԽՆԴԻՐՆԵՐԻՑ ԲԽՈՂ ԿՈՆԿՐԵՏ ԳՈՐԾԱՌՈՒՅԹԻ ԻՐԱԿԱՆԱՑՄԱՆ ԱՇԽԱՏԱՆՔՆԵՐԻ </w:t>
      </w:r>
    </w:p>
    <w:p w14:paraId="556A3226" w14:textId="77777777" w:rsidR="009A33A4" w:rsidRPr="00A41419" w:rsidRDefault="009A33A4" w:rsidP="00391C81">
      <w:pPr>
        <w:spacing w:after="0" w:line="276" w:lineRule="auto"/>
        <w:jc w:val="center"/>
        <w:rPr>
          <w:rFonts w:ascii="GHEA Grapalat" w:hAnsi="GHEA Grapalat" w:cs="Arial"/>
          <w:b/>
          <w:sz w:val="24"/>
          <w:szCs w:val="24"/>
          <w:lang w:val="hy-AM"/>
        </w:rPr>
      </w:pPr>
    </w:p>
    <w:p w14:paraId="582E22B8" w14:textId="4F233B54"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hyperlink r:id="rId6" w:history="1">
        <w:r w:rsidRPr="00885DB3">
          <w:rPr>
            <w:rStyle w:val="Hyperlink"/>
            <w:rFonts w:ascii="GHEA Grapalat" w:hAnsi="GHEA Grapalat" w:cs="Arial"/>
            <w:lang w:val="hy-AM"/>
          </w:rPr>
          <w:t xml:space="preserve"> </w:t>
        </w:r>
        <w:r w:rsidRPr="00885DB3">
          <w:rPr>
            <w:rStyle w:val="Hyperlink"/>
            <w:rFonts w:ascii="GHEA Grapalat" w:eastAsiaTheme="minorHAnsi" w:hAnsi="GHEA Grapalat" w:cstheme="minorBidi"/>
            <w:b/>
            <w:bCs/>
            <w:lang w:val="hy-AM"/>
          </w:rPr>
          <w:t>Ծրագրով նախատեսված աշխատանքների համառոտ նկարագիրը.</w:t>
        </w:r>
        <w:r w:rsidRPr="00885DB3">
          <w:rPr>
            <w:rStyle w:val="Hyperlink"/>
            <w:rFonts w:ascii="GHEA Grapalat" w:eastAsiaTheme="minorHAnsi" w:hAnsi="GHEA Grapalat" w:cstheme="minorBidi"/>
            <w:lang w:val="hy-AM"/>
          </w:rPr>
          <w:t xml:space="preserve"> </w:t>
        </w:r>
      </w:hyperlink>
      <w:r w:rsidRPr="00A41419">
        <w:rPr>
          <w:rFonts w:ascii="GHEA Grapalat" w:eastAsiaTheme="minorHAnsi" w:hAnsi="GHEA Grapalat" w:cstheme="minorBidi"/>
          <w:lang w:val="hy-AM"/>
        </w:rPr>
        <w:t xml:space="preserve">   </w:t>
      </w:r>
    </w:p>
    <w:p w14:paraId="265E4924" w14:textId="77777777"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54A5715A" w14:textId="4F53AD5A" w:rsidR="006558A3" w:rsidRPr="00A41419" w:rsidRDefault="00E3141B" w:rsidP="00391C81">
      <w:pPr>
        <w:pStyle w:val="NormalWeb"/>
        <w:numPr>
          <w:ilvl w:val="0"/>
          <w:numId w:val="23"/>
        </w:numPr>
        <w:tabs>
          <w:tab w:val="left" w:pos="285"/>
        </w:tabs>
        <w:spacing w:before="0" w:beforeAutospacing="0" w:after="0" w:afterAutospacing="0" w:line="276" w:lineRule="auto"/>
        <w:jc w:val="both"/>
        <w:rPr>
          <w:rFonts w:ascii="GHEA Grapalat" w:eastAsiaTheme="minorHAnsi" w:hAnsi="GHEA Grapalat" w:cs="Arial"/>
          <w:lang w:val="hy-AM" w:eastAsia="en-US"/>
        </w:rPr>
      </w:pPr>
      <w:r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 xml:space="preserve">իրականացնում է ստուգումներ </w:t>
      </w:r>
      <w:r w:rsidR="004D777A" w:rsidRPr="00A41419">
        <w:rPr>
          <w:rFonts w:ascii="GHEA Grapalat" w:eastAsiaTheme="minorHAnsi" w:hAnsi="GHEA Grapalat" w:cs="Arial"/>
          <w:lang w:val="hy-AM" w:eastAsia="en-US"/>
        </w:rPr>
        <w:t>ք</w:t>
      </w:r>
      <w:r w:rsidR="006558A3" w:rsidRPr="00A41419">
        <w:rPr>
          <w:rFonts w:ascii="GHEA Grapalat" w:eastAsiaTheme="minorHAnsi" w:hAnsi="GHEA Grapalat" w:cs="Arial"/>
          <w:lang w:val="hy-AM" w:eastAsia="en-US"/>
        </w:rPr>
        <w:t xml:space="preserve">աղաքաշինության </w:t>
      </w:r>
      <w:r w:rsidR="00306800" w:rsidRPr="00A41419">
        <w:rPr>
          <w:rFonts w:ascii="GHEA Grapalat" w:eastAsiaTheme="minorHAnsi" w:hAnsi="GHEA Grapalat" w:cs="Arial"/>
          <w:lang w:val="hy-AM" w:eastAsia="en-US"/>
        </w:rPr>
        <w:t xml:space="preserve">բնագավառում </w:t>
      </w:r>
      <w:r w:rsidR="006558A3" w:rsidRPr="00A41419">
        <w:rPr>
          <w:rFonts w:ascii="GHEA Grapalat" w:eastAsiaTheme="minorHAnsi" w:hAnsi="GHEA Grapalat" w:cs="Arial"/>
          <w:lang w:val="hy-AM" w:eastAsia="en-US"/>
        </w:rPr>
        <w:t>քաղաքաշինական փաստաթղթերի՝ իրավական ակտերի և նորմատիվ-տեխնիկական պահանջներին դրանց համապատասխանությունն ապահովելու նպատակով</w:t>
      </w:r>
      <w:r w:rsidR="00683D2F" w:rsidRPr="00A41419">
        <w:rPr>
          <w:rFonts w:ascii="GHEA Grapalat" w:eastAsiaTheme="minorHAnsi" w:hAnsi="GHEA Grapalat" w:cs="Arial"/>
          <w:lang w:val="hy-AM" w:eastAsia="en-US"/>
        </w:rPr>
        <w:t>.</w:t>
      </w:r>
    </w:p>
    <w:p w14:paraId="69FA77C3" w14:textId="2E169F31" w:rsidR="006558A3" w:rsidRPr="00A41419" w:rsidRDefault="00E3141B" w:rsidP="00391C81">
      <w:pPr>
        <w:pStyle w:val="NormalWeb"/>
        <w:numPr>
          <w:ilvl w:val="0"/>
          <w:numId w:val="24"/>
        </w:numPr>
        <w:tabs>
          <w:tab w:val="left" w:pos="285"/>
        </w:tabs>
        <w:spacing w:before="0" w:beforeAutospacing="0" w:after="0" w:afterAutospacing="0" w:line="276" w:lineRule="auto"/>
        <w:jc w:val="both"/>
        <w:rPr>
          <w:rFonts w:ascii="GHEA Grapalat" w:eastAsiaTheme="minorHAnsi" w:hAnsi="GHEA Grapalat" w:cs="Arial"/>
          <w:lang w:val="hy-AM" w:eastAsia="en-US"/>
        </w:rPr>
      </w:pPr>
      <w:r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իրականացնում է քաղաքաշինության բնագավառում հայտնաբերված խախտումների վերացման ուղղությամբ Տեսչական մարմնի ղեկավարի տված պարտադիր կատարման հրահանգների, ցուցումների հետագա ընթացքը</w:t>
      </w:r>
      <w:r w:rsidR="00683D2F" w:rsidRPr="00A41419">
        <w:rPr>
          <w:rFonts w:ascii="GHEA Grapalat" w:eastAsiaTheme="minorHAnsi" w:hAnsi="GHEA Grapalat" w:cs="Arial"/>
          <w:lang w:val="hy-AM" w:eastAsia="en-US"/>
        </w:rPr>
        <w:t>.</w:t>
      </w:r>
    </w:p>
    <w:p w14:paraId="48D16D86" w14:textId="75AA8074" w:rsidR="006558A3" w:rsidRPr="00A41419" w:rsidRDefault="00E3141B" w:rsidP="00391C81">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իրականացնում է ստուգումների և ուսումնասիրությունների արդյունքների վերաբերյալ համապատասխան տեղեկանքների, զեկուցագրերի կազմման աշխատանքները</w:t>
      </w:r>
      <w:r w:rsidR="00683D2F" w:rsidRPr="00A41419">
        <w:rPr>
          <w:rFonts w:ascii="GHEA Grapalat" w:eastAsiaTheme="minorHAnsi" w:hAnsi="GHEA Grapalat" w:cs="Arial"/>
          <w:lang w:val="hy-AM" w:eastAsia="en-US"/>
        </w:rPr>
        <w:t>.</w:t>
      </w:r>
    </w:p>
    <w:p w14:paraId="256386EC" w14:textId="393C70AB" w:rsidR="006558A3" w:rsidRPr="00A41419" w:rsidRDefault="00E3141B" w:rsidP="00391C81">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իրականացնում է</w:t>
      </w:r>
      <w:r w:rsidR="00C117B1"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Տեսչական մարմնի տարածքային ստորաբաժանումների</w:t>
      </w:r>
      <w:r w:rsidR="00336B1C"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քաղաքաշինության բնագավառի շինարարության հանձնման-ընդունման հանձնաժողովների անդամ մասնագետների կողմից տրված եզրակացությունների ուսումնասիրությունը և արդյունքների մասին տեղեկանք կամ զեկուցագիր  ներկայացնում Բաժնի պետին</w:t>
      </w:r>
      <w:r w:rsidR="00683D2F" w:rsidRPr="00A41419">
        <w:rPr>
          <w:rFonts w:ascii="GHEA Grapalat" w:eastAsiaTheme="minorHAnsi" w:hAnsi="GHEA Grapalat" w:cs="Arial"/>
          <w:lang w:val="hy-AM" w:eastAsia="en-US"/>
        </w:rPr>
        <w:t>.</w:t>
      </w:r>
    </w:p>
    <w:p w14:paraId="763BCC05" w14:textId="15EE5666" w:rsidR="006558A3" w:rsidRPr="00A41419" w:rsidRDefault="00E3141B" w:rsidP="00391C81">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A41419">
        <w:rPr>
          <w:rFonts w:ascii="GHEA Grapalat" w:eastAsiaTheme="minorHAnsi" w:hAnsi="GHEA Grapalat" w:cs="Arial"/>
          <w:lang w:val="hy-AM" w:eastAsia="en-US"/>
        </w:rPr>
        <w:t xml:space="preserve"> </w:t>
      </w:r>
      <w:r w:rsidR="006558A3" w:rsidRPr="00A41419">
        <w:rPr>
          <w:rFonts w:ascii="GHEA Grapalat" w:eastAsiaTheme="minorHAnsi" w:hAnsi="GHEA Grapalat" w:cs="Arial"/>
          <w:lang w:val="hy-AM" w:eastAsia="en-US"/>
        </w:rPr>
        <w:t>իրականացնում է Բաժին մուտքագրված դիմում-բողոքների ուսումնասիրությունը և պատշաճ պատասխանի ներկայացման աշխատանքները</w:t>
      </w:r>
      <w:r w:rsidR="00336B1C" w:rsidRPr="00A41419">
        <w:rPr>
          <w:rFonts w:ascii="GHEA Grapalat" w:eastAsiaTheme="minorHAnsi" w:hAnsi="GHEA Grapalat" w:cs="Arial"/>
          <w:lang w:val="hy-AM" w:eastAsia="en-US"/>
        </w:rPr>
        <w:t>:</w:t>
      </w:r>
    </w:p>
    <w:p w14:paraId="5DE2AD87" w14:textId="77777777" w:rsidR="00B557B4" w:rsidRPr="00A41419"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p>
    <w:p w14:paraId="7CDE429D" w14:textId="6B6A9BE8" w:rsidR="00B557B4" w:rsidRPr="00A41419"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       Փորձագետ նախատեսվում է ներգրավել՝ պայմանագիր կնքելու օրվանից մեկ տարի   ժամկետով։</w:t>
      </w:r>
    </w:p>
    <w:p w14:paraId="75AE8787" w14:textId="77777777" w:rsidR="00B557B4" w:rsidRPr="00A41419"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Փորձագետին ներկայացվող պահանջները՝</w:t>
      </w:r>
    </w:p>
    <w:p w14:paraId="1E8349A5" w14:textId="77777777" w:rsidR="00896833" w:rsidRPr="00A41419" w:rsidRDefault="00793A84" w:rsidP="00391C81">
      <w:pPr>
        <w:pStyle w:val="ListParagraph"/>
        <w:numPr>
          <w:ilvl w:val="0"/>
          <w:numId w:val="16"/>
        </w:numPr>
        <w:spacing w:after="0" w:line="276" w:lineRule="auto"/>
        <w:ind w:left="0" w:right="90" w:firstLine="360"/>
        <w:jc w:val="both"/>
        <w:rPr>
          <w:rFonts w:ascii="GHEA Grapalat" w:eastAsia="Times New Roman" w:hAnsi="GHEA Grapalat"/>
          <w:sz w:val="24"/>
          <w:szCs w:val="24"/>
          <w:lang w:val="hy-AM"/>
        </w:rPr>
      </w:pPr>
      <w:r w:rsidRPr="00A41419">
        <w:rPr>
          <w:rFonts w:ascii="GHEA Grapalat" w:eastAsia="Times New Roman" w:hAnsi="GHEA Grapalat" w:cs="Arial"/>
          <w:sz w:val="24"/>
          <w:szCs w:val="24"/>
          <w:lang w:val="hy-AM"/>
        </w:rPr>
        <w:t>բա</w:t>
      </w:r>
      <w:r w:rsidR="00564D40" w:rsidRPr="00A41419">
        <w:rPr>
          <w:rFonts w:ascii="GHEA Grapalat" w:eastAsia="Times New Roman" w:hAnsi="GHEA Grapalat"/>
          <w:sz w:val="24"/>
          <w:szCs w:val="24"/>
          <w:lang w:val="hy-AM"/>
        </w:rPr>
        <w:t xml:space="preserve">րձրագույն կրթություն, </w:t>
      </w:r>
    </w:p>
    <w:p w14:paraId="2DAD0D18" w14:textId="5C867720" w:rsidR="00793A84" w:rsidRPr="00A41419" w:rsidRDefault="00C252DA" w:rsidP="00391C81">
      <w:pPr>
        <w:pStyle w:val="ListParagraph"/>
        <w:numPr>
          <w:ilvl w:val="0"/>
          <w:numId w:val="16"/>
        </w:numPr>
        <w:spacing w:after="0" w:line="276" w:lineRule="auto"/>
        <w:ind w:right="90"/>
        <w:jc w:val="both"/>
        <w:rPr>
          <w:rFonts w:ascii="GHEA Grapalat" w:eastAsia="Times New Roman" w:hAnsi="GHEA Grapalat"/>
          <w:sz w:val="24"/>
          <w:szCs w:val="24"/>
          <w:lang w:val="hy-AM"/>
        </w:rPr>
      </w:pPr>
      <w:r w:rsidRPr="00A41419">
        <w:rPr>
          <w:rFonts w:ascii="GHEA Grapalat" w:hAnsi="GHEA Grapalat" w:cs="Sylfaen"/>
          <w:sz w:val="24"/>
          <w:szCs w:val="24"/>
          <w:lang w:val="hy-AM"/>
        </w:rPr>
        <w:t xml:space="preserve">հանրային ծառայության </w:t>
      </w:r>
      <w:r w:rsidR="00564D40" w:rsidRPr="00A41419">
        <w:rPr>
          <w:rFonts w:ascii="GHEA Grapalat" w:hAnsi="GHEA Grapalat" w:cs="Sylfaen"/>
          <w:sz w:val="24"/>
          <w:szCs w:val="24"/>
          <w:lang w:val="hy-AM"/>
        </w:rPr>
        <w:t>առնվազն</w:t>
      </w:r>
      <w:r w:rsidR="00564D40" w:rsidRPr="00A41419">
        <w:rPr>
          <w:rFonts w:ascii="GHEA Grapalat" w:hAnsi="GHEA Grapalat" w:cs="Times Armenian"/>
          <w:sz w:val="24"/>
          <w:szCs w:val="24"/>
          <w:lang w:val="hy-AM"/>
        </w:rPr>
        <w:t xml:space="preserve"> </w:t>
      </w:r>
      <w:r w:rsidR="00564D40" w:rsidRPr="00A41419">
        <w:rPr>
          <w:rFonts w:ascii="GHEA Grapalat" w:hAnsi="GHEA Grapalat" w:cs="Sylfaen"/>
          <w:sz w:val="24"/>
          <w:szCs w:val="24"/>
          <w:lang w:val="hy-AM"/>
        </w:rPr>
        <w:t>երկու</w:t>
      </w:r>
      <w:r w:rsidR="00564D40" w:rsidRPr="00A41419">
        <w:rPr>
          <w:rFonts w:ascii="GHEA Grapalat" w:hAnsi="GHEA Grapalat" w:cs="Times Armenian"/>
          <w:sz w:val="24"/>
          <w:szCs w:val="24"/>
          <w:lang w:val="hy-AM"/>
        </w:rPr>
        <w:t xml:space="preserve"> </w:t>
      </w:r>
      <w:r w:rsidR="00564D40" w:rsidRPr="00A41419">
        <w:rPr>
          <w:rFonts w:ascii="GHEA Grapalat" w:hAnsi="GHEA Grapalat" w:cs="Sylfaen"/>
          <w:sz w:val="24"/>
          <w:szCs w:val="24"/>
          <w:lang w:val="hy-AM"/>
        </w:rPr>
        <w:t>տարվա</w:t>
      </w:r>
      <w:r w:rsidR="00564D40" w:rsidRPr="00A41419">
        <w:rPr>
          <w:rFonts w:ascii="GHEA Grapalat" w:hAnsi="GHEA Grapalat" w:cs="Times Armenian"/>
          <w:sz w:val="24"/>
          <w:szCs w:val="24"/>
          <w:lang w:val="hy-AM"/>
        </w:rPr>
        <w:t xml:space="preserve"> </w:t>
      </w:r>
      <w:r w:rsidR="00564D40" w:rsidRPr="00A41419">
        <w:rPr>
          <w:rFonts w:ascii="GHEA Grapalat" w:hAnsi="GHEA Grapalat" w:cs="Sylfaen"/>
          <w:sz w:val="24"/>
          <w:szCs w:val="24"/>
          <w:lang w:val="hy-AM"/>
        </w:rPr>
        <w:t>աշխատանքային</w:t>
      </w:r>
      <w:r w:rsidR="00564D40" w:rsidRPr="00A41419">
        <w:rPr>
          <w:rFonts w:ascii="GHEA Grapalat" w:hAnsi="GHEA Grapalat" w:cs="Times Armenian"/>
          <w:sz w:val="24"/>
          <w:szCs w:val="24"/>
          <w:lang w:val="hy-AM"/>
        </w:rPr>
        <w:t xml:space="preserve"> </w:t>
      </w:r>
      <w:r w:rsidR="00564D40" w:rsidRPr="00A41419">
        <w:rPr>
          <w:rFonts w:ascii="GHEA Grapalat" w:hAnsi="GHEA Grapalat" w:cs="Sylfaen"/>
          <w:sz w:val="24"/>
          <w:szCs w:val="24"/>
          <w:lang w:val="hy-AM"/>
        </w:rPr>
        <w:t>ստաժ</w:t>
      </w:r>
      <w:r w:rsidR="00FE65AB" w:rsidRPr="00A41419">
        <w:rPr>
          <w:rFonts w:ascii="GHEA Grapalat" w:hAnsi="GHEA Grapalat" w:cs="Sylfaen"/>
          <w:sz w:val="24"/>
          <w:szCs w:val="24"/>
          <w:lang w:val="hy-AM"/>
        </w:rPr>
        <w:t xml:space="preserve"> կամ </w:t>
      </w:r>
      <w:r w:rsidR="00B557B4" w:rsidRPr="00A41419">
        <w:rPr>
          <w:rFonts w:ascii="GHEA Grapalat" w:hAnsi="GHEA Grapalat" w:cs="Sylfaen"/>
          <w:sz w:val="24"/>
          <w:szCs w:val="24"/>
          <w:lang w:val="hy-AM"/>
        </w:rPr>
        <w:t>երեք</w:t>
      </w:r>
      <w:r w:rsidR="00FE65AB" w:rsidRPr="00A41419">
        <w:rPr>
          <w:rFonts w:ascii="GHEA Grapalat" w:hAnsi="GHEA Grapalat" w:cs="Sylfaen"/>
          <w:sz w:val="24"/>
          <w:szCs w:val="24"/>
          <w:lang w:val="hy-AM"/>
        </w:rPr>
        <w:t xml:space="preserve"> տարվա մասնագիտական աշխատանքային ստաժ</w:t>
      </w:r>
      <w:r w:rsidR="00793A84" w:rsidRPr="00A41419">
        <w:rPr>
          <w:rFonts w:ascii="GHEA Grapalat" w:eastAsia="Times New Roman" w:hAnsi="GHEA Grapalat"/>
          <w:sz w:val="24"/>
          <w:szCs w:val="24"/>
          <w:lang w:val="hy-AM"/>
        </w:rPr>
        <w:t>:</w:t>
      </w:r>
    </w:p>
    <w:p w14:paraId="4F764BC6" w14:textId="0845DC86" w:rsidR="00B557B4" w:rsidRPr="00A41419" w:rsidRDefault="00B557B4" w:rsidP="00B557B4">
      <w:pPr>
        <w:pStyle w:val="ListParagraph"/>
        <w:spacing w:after="0" w:line="276" w:lineRule="auto"/>
        <w:ind w:right="90"/>
        <w:jc w:val="both"/>
        <w:rPr>
          <w:rFonts w:ascii="GHEA Grapalat" w:eastAsia="Times New Roman" w:hAnsi="GHEA Grapalat"/>
          <w:sz w:val="24"/>
          <w:szCs w:val="24"/>
          <w:lang w:val="hy-AM"/>
        </w:rPr>
      </w:pPr>
    </w:p>
    <w:p w14:paraId="2A076799" w14:textId="77777777" w:rsidR="008243FB" w:rsidRPr="00A41419"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A41419">
        <w:rPr>
          <w:rFonts w:ascii="GHEA Grapalat" w:eastAsiaTheme="minorHAnsi" w:hAnsi="GHEA Grapalat" w:cstheme="minorBidi"/>
          <w:b/>
          <w:bCs/>
          <w:lang w:val="hy-AM"/>
        </w:rPr>
        <w:t xml:space="preserve">     Փորձագետի պարտականությունները`</w:t>
      </w:r>
      <w:r w:rsidRPr="00A41419">
        <w:rPr>
          <w:rFonts w:ascii="GHEA Grapalat" w:eastAsiaTheme="minorHAnsi" w:hAnsi="GHEA Grapalat" w:cstheme="minorBidi"/>
          <w:b/>
          <w:bCs/>
          <w:lang w:val="hy-AM"/>
        </w:rPr>
        <w:br/>
      </w:r>
    </w:p>
    <w:p w14:paraId="791E1379" w14:textId="77777777" w:rsidR="008243FB" w:rsidRPr="00A41419" w:rsidRDefault="008243FB" w:rsidP="008243F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7777777" w:rsidR="008243FB" w:rsidRPr="00A41419" w:rsidRDefault="008243FB" w:rsidP="008243FB">
      <w:pPr>
        <w:shd w:val="clear" w:color="auto" w:fill="FFFFFF"/>
        <w:spacing w:after="0" w:line="276" w:lineRule="auto"/>
        <w:ind w:left="360" w:hanging="360"/>
        <w:jc w:val="both"/>
        <w:rPr>
          <w:rFonts w:ascii="GHEA Grapalat" w:hAnsi="GHEA Grapalat"/>
          <w:b/>
          <w:bCs/>
          <w:sz w:val="24"/>
          <w:szCs w:val="24"/>
          <w:lang w:val="hy-AM" w:eastAsia="ru-RU"/>
        </w:rPr>
      </w:pPr>
      <w:r w:rsidRPr="00A41419">
        <w:rPr>
          <w:b/>
          <w:bCs/>
          <w:sz w:val="24"/>
          <w:szCs w:val="24"/>
          <w:lang w:val="hy-AM"/>
        </w:rPr>
        <w:lastRenderedPageBreak/>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054CC402" w:rsidR="008243FB" w:rsidRPr="00A41419" w:rsidRDefault="00A47918"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2023 թվականի </w:t>
      </w:r>
      <w:r w:rsidR="00A11D9C">
        <w:rPr>
          <w:rFonts w:ascii="GHEA Grapalat" w:eastAsiaTheme="minorHAnsi" w:hAnsi="GHEA Grapalat" w:cstheme="minorBidi"/>
          <w:b/>
          <w:bCs/>
          <w:lang w:val="hy-AM"/>
        </w:rPr>
        <w:t>ապրիլի 25</w:t>
      </w:r>
      <w:r w:rsidR="008243FB" w:rsidRPr="00A41419">
        <w:rPr>
          <w:rFonts w:ascii="GHEA Grapalat" w:eastAsiaTheme="minorHAnsi" w:hAnsi="GHEA Grapalat" w:cstheme="minorBidi"/>
          <w:b/>
          <w:bCs/>
          <w:lang w:val="hy-AM"/>
        </w:rPr>
        <w:t>-ը:</w:t>
      </w:r>
    </w:p>
    <w:p w14:paraId="181213D7" w14:textId="77777777" w:rsidR="008243FB" w:rsidRPr="00A41419"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5A442A06" w:rsidR="008243FB" w:rsidRPr="00A41419"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11D9C">
        <w:rPr>
          <w:rFonts w:ascii="GHEA Grapalat" w:eastAsiaTheme="minorHAnsi" w:hAnsi="GHEA Grapalat" w:cstheme="minorBidi"/>
          <w:lang w:val="hy-AM"/>
        </w:rPr>
        <w:t>Հայաստանի Հանրապետության 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A47918">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A41419"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lang w:val="hy-AM"/>
        </w:rPr>
        <w:br/>
      </w:r>
      <w:r w:rsidRPr="00A41419">
        <w:rPr>
          <w:rFonts w:ascii="GHEA Grapalat" w:eastAsiaTheme="minorHAnsi" w:hAnsi="GHEA Grapalat" w:cstheme="minorBidi"/>
          <w:b/>
          <w:bCs/>
          <w:lang w:val="hy-AM"/>
        </w:rPr>
        <w:t xml:space="preserve">    Փաստաթղթերն ընդունվում են ամեն օր՝ ժամը 9:30-ից մինչև 12:30:</w:t>
      </w:r>
    </w:p>
    <w:p w14:paraId="7B29C23D" w14:textId="4E1C8778" w:rsidR="00B557B4" w:rsidRPr="00A41419" w:rsidRDefault="008243FB" w:rsidP="00A47918">
      <w:pPr>
        <w:pStyle w:val="NormalWeb"/>
        <w:shd w:val="clear" w:color="auto" w:fill="FFFFFF"/>
        <w:spacing w:before="0" w:beforeAutospacing="0" w:after="240" w:afterAutospacing="0" w:line="276" w:lineRule="auto"/>
        <w:jc w:val="both"/>
        <w:rPr>
          <w:rFonts w:ascii="GHEA Grapalat" w:hAnsi="GHEA Grapalat"/>
          <w:lang w:val="hy-AM"/>
        </w:rPr>
      </w:pPr>
      <w:r w:rsidRPr="00A41419">
        <w:rPr>
          <w:rFonts w:ascii="GHEA Grapalat" w:eastAsiaTheme="minorHAnsi" w:hAnsi="GHEA Grapalat" w:cstheme="minorBidi"/>
          <w:lang w:val="hy-AM"/>
        </w:rPr>
        <w:br/>
      </w:r>
      <w:r w:rsidR="00A47918" w:rsidRPr="000D6DEE">
        <w:rPr>
          <w:rFonts w:ascii="GHEA Grapalat" w:eastAsiaTheme="minorHAnsi" w:hAnsi="GHEA Grapalat" w:cstheme="minorBidi"/>
          <w:lang w:val="hy-AM"/>
        </w:rPr>
        <w:t xml:space="preserve">       Լրացուցիչ տեղեկություններ ստանալու համար կարող եք դիմել </w:t>
      </w:r>
      <w:r w:rsidR="00A47918">
        <w:rPr>
          <w:rFonts w:ascii="GHEA Grapalat" w:eastAsiaTheme="minorHAnsi" w:hAnsi="GHEA Grapalat" w:cstheme="minorBidi"/>
          <w:lang w:val="hy-AM"/>
        </w:rPr>
        <w:t>Ք</w:t>
      </w:r>
      <w:r w:rsidR="00A47918"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A47918">
      <w:pgSz w:w="11906" w:h="16838"/>
      <w:pgMar w:top="81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charset w:val="00"/>
    <w:family w:val="roman"/>
    <w:pitch w:val="variable"/>
    <w:sig w:usb0="00000003" w:usb1="00000000" w:usb2="00000000" w:usb3="00000000" w:csb0="00000001"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224537">
    <w:abstractNumId w:val="7"/>
  </w:num>
  <w:num w:numId="2" w16cid:durableId="629940390">
    <w:abstractNumId w:val="10"/>
  </w:num>
  <w:num w:numId="3" w16cid:durableId="1277373645">
    <w:abstractNumId w:val="5"/>
  </w:num>
  <w:num w:numId="4" w16cid:durableId="1318270350">
    <w:abstractNumId w:val="21"/>
  </w:num>
  <w:num w:numId="5" w16cid:durableId="1001159981">
    <w:abstractNumId w:val="9"/>
  </w:num>
  <w:num w:numId="6" w16cid:durableId="1828978952">
    <w:abstractNumId w:val="11"/>
  </w:num>
  <w:num w:numId="7" w16cid:durableId="1927566969">
    <w:abstractNumId w:val="24"/>
  </w:num>
  <w:num w:numId="8" w16cid:durableId="1637445363">
    <w:abstractNumId w:val="14"/>
  </w:num>
  <w:num w:numId="9" w16cid:durableId="2008940555">
    <w:abstractNumId w:val="16"/>
  </w:num>
  <w:num w:numId="10" w16cid:durableId="549852844">
    <w:abstractNumId w:val="18"/>
  </w:num>
  <w:num w:numId="11" w16cid:durableId="2147162146">
    <w:abstractNumId w:val="6"/>
  </w:num>
  <w:num w:numId="12" w16cid:durableId="2025981697">
    <w:abstractNumId w:val="17"/>
  </w:num>
  <w:num w:numId="13" w16cid:durableId="676153519">
    <w:abstractNumId w:val="23"/>
  </w:num>
  <w:num w:numId="14" w16cid:durableId="101806927">
    <w:abstractNumId w:val="20"/>
  </w:num>
  <w:num w:numId="15" w16cid:durableId="92479685">
    <w:abstractNumId w:val="8"/>
  </w:num>
  <w:num w:numId="16" w16cid:durableId="1343895996">
    <w:abstractNumId w:val="1"/>
  </w:num>
  <w:num w:numId="17" w16cid:durableId="947349229">
    <w:abstractNumId w:val="12"/>
  </w:num>
  <w:num w:numId="18" w16cid:durableId="1192958347">
    <w:abstractNumId w:val="3"/>
    <w:lvlOverride w:ilvl="0">
      <w:startOverride w:val="1"/>
    </w:lvlOverride>
    <w:lvlOverride w:ilvl="1"/>
    <w:lvlOverride w:ilvl="2"/>
    <w:lvlOverride w:ilvl="3"/>
    <w:lvlOverride w:ilvl="4"/>
    <w:lvlOverride w:ilvl="5"/>
    <w:lvlOverride w:ilvl="6"/>
    <w:lvlOverride w:ilvl="7"/>
    <w:lvlOverride w:ilvl="8"/>
  </w:num>
  <w:num w:numId="19" w16cid:durableId="1530532766">
    <w:abstractNumId w:val="3"/>
  </w:num>
  <w:num w:numId="20" w16cid:durableId="529072671">
    <w:abstractNumId w:val="4"/>
  </w:num>
  <w:num w:numId="21" w16cid:durableId="1149246852">
    <w:abstractNumId w:val="0"/>
  </w:num>
  <w:num w:numId="22" w16cid:durableId="496770119">
    <w:abstractNumId w:val="2"/>
  </w:num>
  <w:num w:numId="23" w16cid:durableId="1681081859">
    <w:abstractNumId w:val="15"/>
  </w:num>
  <w:num w:numId="24" w16cid:durableId="1246111811">
    <w:abstractNumId w:val="22"/>
  </w:num>
  <w:num w:numId="25" w16cid:durableId="1119957218">
    <w:abstractNumId w:val="13"/>
  </w:num>
  <w:num w:numId="26" w16cid:durableId="8514569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A3890"/>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85DB3"/>
    <w:rsid w:val="00893100"/>
    <w:rsid w:val="00896833"/>
    <w:rsid w:val="008D541A"/>
    <w:rsid w:val="008D6BFC"/>
    <w:rsid w:val="0091140C"/>
    <w:rsid w:val="009161CD"/>
    <w:rsid w:val="009836BF"/>
    <w:rsid w:val="009A33A4"/>
    <w:rsid w:val="009B2428"/>
    <w:rsid w:val="009D1546"/>
    <w:rsid w:val="00A11D9C"/>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885DB3"/>
    <w:rPr>
      <w:color w:val="0563C1" w:themeColor="hyperlink"/>
      <w:u w:val="single"/>
    </w:rPr>
  </w:style>
  <w:style w:type="character" w:styleId="UnresolvedMention">
    <w:name w:val="Unresolved Mention"/>
    <w:basedOn w:val="DefaultParagraphFont"/>
    <w:uiPriority w:val="99"/>
    <w:semiHidden/>
    <w:unhideWhenUsed/>
    <w:rsid w:val="00885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2023-&#1392;&#1377;&#1397;&#1407;&#1377;&#1408;&#1377;&#1408;&#1400;&#1410;&#1385;&#1397;&#1400;&#1410;&#1398;&#1398;&#1381;&#1408;/19.04(2)CRAGIR.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9F50-A539-4EED-93AE-1D9B9911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13</cp:revision>
  <cp:lastPrinted>2022-11-21T09:12:00Z</cp:lastPrinted>
  <dcterms:created xsi:type="dcterms:W3CDTF">2022-11-21T09:12:00Z</dcterms:created>
  <dcterms:modified xsi:type="dcterms:W3CDTF">2023-04-20T13:03:00Z</dcterms:modified>
</cp:coreProperties>
</file>