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7DD00C2E"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ՀՀ ՔԱՂԱՔԱՇԻՆՈՒԹՅԱՆ, ՏԵԽՆԻԿԱԿԱՆ ԵՎ ՀՐԴԵՀԱՅԻՆ ԱՆՎՏԱՆԳՈՒԹՅԱՆ ՏԵՍՉԱԿԱՆ ՄԱՐՄՆԻ</w:t>
      </w:r>
      <w:r w:rsidR="006558A3" w:rsidRPr="00A41419">
        <w:rPr>
          <w:rFonts w:ascii="GHEA Grapalat" w:hAnsi="GHEA Grapalat"/>
          <w:b/>
          <w:color w:val="212121"/>
          <w:spacing w:val="-1"/>
          <w:w w:val="106"/>
          <w:sz w:val="24"/>
          <w:szCs w:val="24"/>
          <w:lang w:val="hy-AM"/>
        </w:rPr>
        <w:t xml:space="preserve"> ՔԱՂԱՔԱՇԻՆԱԿԱՆ ԳՈՐԾՈՒՆԵՈՒԹՅԱՆ ՎԵՐԱՀՍԿՈՂՈՒԹՅԱՆ ՎԱՐՉՈՒԹՅԱՆ ՆՈՐՄԱՏԻՎ-ՏԵԽՆԻԿԱԿԱՆ </w:t>
      </w:r>
      <w:r w:rsidR="006174D1" w:rsidRPr="00A41419">
        <w:rPr>
          <w:rFonts w:ascii="GHEA Grapalat" w:hAnsi="GHEA Grapalat"/>
          <w:b/>
          <w:color w:val="212121"/>
          <w:spacing w:val="-1"/>
          <w:w w:val="106"/>
          <w:sz w:val="24"/>
          <w:szCs w:val="24"/>
          <w:lang w:val="hy-AM"/>
        </w:rPr>
        <w:t>ԵՎ</w:t>
      </w:r>
      <w:r w:rsidR="006558A3" w:rsidRPr="00A41419">
        <w:rPr>
          <w:rFonts w:ascii="GHEA Grapalat" w:hAnsi="GHEA Grapalat"/>
          <w:b/>
          <w:color w:val="212121"/>
          <w:spacing w:val="-1"/>
          <w:w w:val="106"/>
          <w:sz w:val="24"/>
          <w:szCs w:val="24"/>
          <w:lang w:val="hy-AM"/>
        </w:rPr>
        <w:t xml:space="preserve"> ՔԱՂԱՔԱՇԻՆԱԿԱՆ ՓԱՍՏԱԹՂԹԵՐԻ ՎԵՐԱՀՍԿՈՂՈՒԹՅԱՆ ԲԱԺՆԻ  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6612D0B1" w14:textId="77777777" w:rsidR="00C93726" w:rsidRPr="00A41419" w:rsidRDefault="00C93726" w:rsidP="00391C81">
      <w:pPr>
        <w:spacing w:after="0" w:line="276" w:lineRule="auto"/>
        <w:jc w:val="center"/>
        <w:rPr>
          <w:rFonts w:ascii="GHEA Grapalat" w:hAnsi="GHEA Grapalat" w:cs="Arial"/>
          <w:b/>
          <w:sz w:val="24"/>
          <w:szCs w:val="24"/>
          <w:lang w:val="hy-AM"/>
        </w:rPr>
      </w:pPr>
    </w:p>
    <w:p w14:paraId="582E22B8" w14:textId="4D99707E"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 xml:space="preserve">Ծրագրով նախատեսված </w:t>
      </w:r>
      <w:hyperlink r:id="rId6" w:history="1">
        <w:r w:rsidRPr="00D5358F">
          <w:rPr>
            <w:rStyle w:val="Hyperlink"/>
            <w:rFonts w:ascii="GHEA Grapalat" w:eastAsiaTheme="minorHAnsi" w:hAnsi="GHEA Grapalat" w:cstheme="minorBidi"/>
            <w:b/>
            <w:bCs/>
            <w:lang w:val="hy-AM"/>
          </w:rPr>
          <w:t>աշխատանքների համառոտ նկարագիրը</w:t>
        </w:r>
      </w:hyperlink>
      <w:bookmarkStart w:id="0" w:name="_GoBack"/>
      <w:bookmarkEnd w:id="0"/>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54A5715A" w14:textId="4F53AD5A" w:rsidR="006558A3" w:rsidRPr="00A41419" w:rsidRDefault="00E3141B" w:rsidP="00391C81">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 xml:space="preserve">իրականացնում է ստուգումներ </w:t>
      </w:r>
      <w:r w:rsidR="004D777A" w:rsidRPr="00A41419">
        <w:rPr>
          <w:rFonts w:ascii="GHEA Grapalat" w:eastAsiaTheme="minorHAnsi" w:hAnsi="GHEA Grapalat" w:cs="Arial"/>
          <w:lang w:val="hy-AM" w:eastAsia="en-US"/>
        </w:rPr>
        <w:t>ք</w:t>
      </w:r>
      <w:r w:rsidR="006558A3" w:rsidRPr="00A41419">
        <w:rPr>
          <w:rFonts w:ascii="GHEA Grapalat" w:eastAsiaTheme="minorHAnsi" w:hAnsi="GHEA Grapalat" w:cs="Arial"/>
          <w:lang w:val="hy-AM" w:eastAsia="en-US"/>
        </w:rPr>
        <w:t xml:space="preserve">աղաքաշինության </w:t>
      </w:r>
      <w:r w:rsidR="00306800" w:rsidRPr="00A41419">
        <w:rPr>
          <w:rFonts w:ascii="GHEA Grapalat" w:eastAsiaTheme="minorHAnsi" w:hAnsi="GHEA Grapalat" w:cs="Arial"/>
          <w:lang w:val="hy-AM" w:eastAsia="en-US"/>
        </w:rPr>
        <w:t xml:space="preserve">բնագավառում </w:t>
      </w:r>
      <w:r w:rsidR="006558A3" w:rsidRPr="00A41419">
        <w:rPr>
          <w:rFonts w:ascii="GHEA Grapalat" w:eastAsiaTheme="minorHAnsi" w:hAnsi="GHEA Grapalat" w:cs="Arial"/>
          <w:lang w:val="hy-AM" w:eastAsia="en-US"/>
        </w:rPr>
        <w:t>քաղաքաշինական փաստաթղթերի՝ իրավական ակտերի և նորմատիվ-տեխնիկական պահանջներին դրանց համապատասխանությունն ապահովելու նպատակով</w:t>
      </w:r>
      <w:r w:rsidR="00683D2F" w:rsidRPr="00A41419">
        <w:rPr>
          <w:rFonts w:ascii="GHEA Grapalat" w:eastAsiaTheme="minorHAnsi" w:hAnsi="GHEA Grapalat" w:cs="Arial"/>
          <w:lang w:val="hy-AM" w:eastAsia="en-US"/>
        </w:rPr>
        <w:t>.</w:t>
      </w:r>
    </w:p>
    <w:p w14:paraId="69FA77C3" w14:textId="2E169F31" w:rsidR="006558A3" w:rsidRPr="00A41419" w:rsidRDefault="00E3141B" w:rsidP="00391C81">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r w:rsidR="00683D2F" w:rsidRPr="00A41419">
        <w:rPr>
          <w:rFonts w:ascii="GHEA Grapalat" w:eastAsiaTheme="minorHAnsi" w:hAnsi="GHEA Grapalat" w:cs="Arial"/>
          <w:lang w:val="hy-AM" w:eastAsia="en-US"/>
        </w:rPr>
        <w:t>.</w:t>
      </w:r>
    </w:p>
    <w:p w14:paraId="48D16D86" w14:textId="75AA8074"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ստուգումների և ուսումնասիրությունների արդյունքների վերաբերյալ համապատասխան տեղեկանքների, զեկուցագրերի կազմման աշխատանքները</w:t>
      </w:r>
      <w:r w:rsidR="00683D2F" w:rsidRPr="00A41419">
        <w:rPr>
          <w:rFonts w:ascii="GHEA Grapalat" w:eastAsiaTheme="minorHAnsi" w:hAnsi="GHEA Grapalat" w:cs="Arial"/>
          <w:lang w:val="hy-AM" w:eastAsia="en-US"/>
        </w:rPr>
        <w:t>.</w:t>
      </w:r>
    </w:p>
    <w:p w14:paraId="256386EC" w14:textId="393C70AB"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w:t>
      </w:r>
      <w:r w:rsidR="00C117B1"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Տեսչական մարմնի տարածքային ստորաբաժանումների</w:t>
      </w:r>
      <w:r w:rsidR="00336B1C"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r w:rsidR="00683D2F" w:rsidRPr="00A41419">
        <w:rPr>
          <w:rFonts w:ascii="GHEA Grapalat" w:eastAsiaTheme="minorHAnsi" w:hAnsi="GHEA Grapalat" w:cs="Arial"/>
          <w:lang w:val="hy-AM" w:eastAsia="en-US"/>
        </w:rPr>
        <w:t>.</w:t>
      </w:r>
    </w:p>
    <w:p w14:paraId="763BCC05" w14:textId="15EE5666"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Բաժին մուտքագրված դիմում-բողոքների ուսումնասիրությունը և պատշաճ պատասխանի ներկայացման աշխատանքները</w:t>
      </w:r>
      <w:r w:rsidR="00336B1C" w:rsidRPr="00A41419">
        <w:rPr>
          <w:rFonts w:ascii="GHEA Grapalat" w:eastAsiaTheme="minorHAnsi" w:hAnsi="GHEA Grapalat" w:cs="Arial"/>
          <w:lang w:val="hy-AM" w:eastAsia="en-US"/>
        </w:rPr>
        <w:t>:</w:t>
      </w:r>
    </w:p>
    <w:p w14:paraId="5DE2AD87" w14:textId="77777777"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1E8349A5" w14:textId="77777777" w:rsidR="00896833" w:rsidRPr="00A41419" w:rsidRDefault="00793A84" w:rsidP="00391C81">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A41419">
        <w:rPr>
          <w:rFonts w:ascii="GHEA Grapalat" w:eastAsia="Times New Roman" w:hAnsi="GHEA Grapalat" w:cs="Arial"/>
          <w:sz w:val="24"/>
          <w:szCs w:val="24"/>
          <w:lang w:val="hy-AM"/>
        </w:rPr>
        <w:t>բա</w:t>
      </w:r>
      <w:r w:rsidR="00564D40" w:rsidRPr="00A41419">
        <w:rPr>
          <w:rFonts w:ascii="GHEA Grapalat" w:eastAsia="Times New Roman" w:hAnsi="GHEA Grapalat"/>
          <w:sz w:val="24"/>
          <w:szCs w:val="24"/>
          <w:lang w:val="hy-AM"/>
        </w:rPr>
        <w:t xml:space="preserve">րձրագույն կրթություն, </w:t>
      </w:r>
    </w:p>
    <w:p w14:paraId="2DAD0D18" w14:textId="5C867720" w:rsidR="00793A84" w:rsidRPr="00A41419" w:rsidRDefault="00C252DA" w:rsidP="00391C81">
      <w:pPr>
        <w:pStyle w:val="ListParagraph"/>
        <w:numPr>
          <w:ilvl w:val="0"/>
          <w:numId w:val="16"/>
        </w:numPr>
        <w:spacing w:after="0" w:line="276" w:lineRule="auto"/>
        <w:ind w:right="90"/>
        <w:jc w:val="both"/>
        <w:rPr>
          <w:rFonts w:ascii="GHEA Grapalat" w:eastAsia="Times New Roman" w:hAnsi="GHEA Grapalat"/>
          <w:sz w:val="24"/>
          <w:szCs w:val="24"/>
          <w:lang w:val="hy-AM"/>
        </w:rPr>
      </w:pPr>
      <w:r w:rsidRPr="00A41419">
        <w:rPr>
          <w:rFonts w:ascii="GHEA Grapalat" w:hAnsi="GHEA Grapalat" w:cs="Sylfaen"/>
          <w:sz w:val="24"/>
          <w:szCs w:val="24"/>
          <w:lang w:val="hy-AM"/>
        </w:rPr>
        <w:t xml:space="preserve">հանրային ծառայության </w:t>
      </w:r>
      <w:r w:rsidR="00564D40" w:rsidRPr="00A41419">
        <w:rPr>
          <w:rFonts w:ascii="GHEA Grapalat" w:hAnsi="GHEA Grapalat" w:cs="Sylfaen"/>
          <w:sz w:val="24"/>
          <w:szCs w:val="24"/>
          <w:lang w:val="hy-AM"/>
        </w:rPr>
        <w:t>առնվազն</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երկու</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տարվա</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աշխատանքային</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ստաժ</w:t>
      </w:r>
      <w:r w:rsidR="00FE65AB" w:rsidRPr="00A41419">
        <w:rPr>
          <w:rFonts w:ascii="GHEA Grapalat" w:hAnsi="GHEA Grapalat" w:cs="Sylfaen"/>
          <w:sz w:val="24"/>
          <w:szCs w:val="24"/>
          <w:lang w:val="hy-AM"/>
        </w:rPr>
        <w:t xml:space="preserve"> կամ </w:t>
      </w:r>
      <w:r w:rsidR="00B557B4" w:rsidRPr="00A41419">
        <w:rPr>
          <w:rFonts w:ascii="GHEA Grapalat" w:hAnsi="GHEA Grapalat" w:cs="Sylfaen"/>
          <w:sz w:val="24"/>
          <w:szCs w:val="24"/>
          <w:lang w:val="hy-AM"/>
        </w:rPr>
        <w:t>երեք</w:t>
      </w:r>
      <w:r w:rsidR="00FE65AB" w:rsidRPr="00A41419">
        <w:rPr>
          <w:rFonts w:ascii="GHEA Grapalat" w:hAnsi="GHEA Grapalat" w:cs="Sylfaen"/>
          <w:sz w:val="24"/>
          <w:szCs w:val="24"/>
          <w:lang w:val="hy-AM"/>
        </w:rPr>
        <w:t xml:space="preserve"> տարվա մասնագիտական աշխատանքային ստաժ</w:t>
      </w:r>
      <w:r w:rsidR="00793A84" w:rsidRPr="00A41419">
        <w:rPr>
          <w:rFonts w:ascii="GHEA Grapalat" w:eastAsia="Times New Roman" w:hAnsi="GHEA Grapalat"/>
          <w:sz w:val="24"/>
          <w:szCs w:val="24"/>
          <w:lang w:val="hy-AM"/>
        </w:rPr>
        <w:t>:</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w:t>
      </w:r>
      <w:r w:rsidRPr="00A41419">
        <w:rPr>
          <w:rFonts w:ascii="GHEA Grapalat" w:eastAsiaTheme="minorHAnsi" w:hAnsi="GHEA Grapalat" w:cstheme="minorBidi"/>
          <w:lang w:val="hy-AM"/>
        </w:rPr>
        <w:lastRenderedPageBreak/>
        <w:t>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02499C78" w:rsidR="008243FB" w:rsidRPr="00A41419" w:rsidRDefault="008243FB"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Փաստաթղթերի ներկայացման վերջնաժամկետն է` 2023 թվականի հունվարի 26-ը: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621EDFD4"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8243FB">
      <w:pPr>
        <w:pStyle w:val="ListParagraph"/>
        <w:numPr>
          <w:ilvl w:val="0"/>
          <w:numId w:val="25"/>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73528F3" w14:textId="77777777" w:rsidR="008243FB" w:rsidRPr="00A41419" w:rsidRDefault="008243FB" w:rsidP="008243FB">
      <w:pPr>
        <w:pStyle w:val="NormalWeb"/>
        <w:shd w:val="clear" w:color="auto" w:fill="FFFFFF"/>
        <w:spacing w:before="0" w:beforeAutospacing="0" w:after="240" w:afterAutospacing="0" w:line="276" w:lineRule="auto"/>
        <w:jc w:val="both"/>
        <w:rPr>
          <w:lang w:val="hy-AM"/>
        </w:rPr>
      </w:pPr>
      <w:r w:rsidRPr="00A41419">
        <w:rPr>
          <w:rFonts w:ascii="GHEA Grapalat" w:eastAsiaTheme="minorHAnsi" w:hAnsi="GHEA Grapalat" w:cstheme="minorBidi"/>
          <w:lang w:val="hy-AM"/>
        </w:rPr>
        <w:br/>
        <w:t xml:space="preserve">       Լրացուցիչ տեղեկություններ ստանալու համար կարող եք դիմել ՀՀ </w:t>
      </w:r>
      <w:r w:rsidRPr="00A41419">
        <w:rPr>
          <w:rFonts w:ascii="GHEA Grapalat" w:eastAsiaTheme="minorHAnsi" w:hAnsi="GHEA Grapalat" w:cstheme="minorBidi"/>
          <w:lang w:val="hy-AM"/>
        </w:rPr>
        <w:lastRenderedPageBreak/>
        <w:t xml:space="preserve">քաղաքաշինության, տեխնիկական և հրդեհային անվտանգության տեսչական մարմին կամ զանգահարել՝ 060 86 66 66 հեռախոսահամարին:  </w:t>
      </w:r>
    </w:p>
    <w:p w14:paraId="7B29C23D" w14:textId="77777777" w:rsidR="00B557B4" w:rsidRPr="00A41419" w:rsidRDefault="00B557B4" w:rsidP="00B557B4">
      <w:pPr>
        <w:pStyle w:val="NormalWeb"/>
        <w:shd w:val="clear" w:color="auto" w:fill="FFFFFF"/>
        <w:spacing w:before="0" w:beforeAutospacing="0" w:after="0" w:afterAutospacing="0" w:line="276" w:lineRule="auto"/>
        <w:ind w:left="450"/>
        <w:rPr>
          <w:rFonts w:ascii="GHEA Grapalat" w:hAnsi="GHEA Grapalat"/>
          <w:lang w:val="hy-AM"/>
        </w:rPr>
      </w:pPr>
    </w:p>
    <w:sectPr w:rsidR="00B557B4" w:rsidRPr="00A41419" w:rsidSect="00391C81">
      <w:pgSz w:w="11906" w:h="16838"/>
      <w:pgMar w:top="810" w:right="1016"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20"/>
  </w:num>
  <w:num w:numId="5">
    <w:abstractNumId w:val="9"/>
  </w:num>
  <w:num w:numId="6">
    <w:abstractNumId w:val="11"/>
  </w:num>
  <w:num w:numId="7">
    <w:abstractNumId w:val="23"/>
  </w:num>
  <w:num w:numId="8">
    <w:abstractNumId w:val="14"/>
  </w:num>
  <w:num w:numId="9">
    <w:abstractNumId w:val="16"/>
  </w:num>
  <w:num w:numId="10">
    <w:abstractNumId w:val="18"/>
  </w:num>
  <w:num w:numId="11">
    <w:abstractNumId w:val="6"/>
  </w:num>
  <w:num w:numId="12">
    <w:abstractNumId w:val="17"/>
  </w:num>
  <w:num w:numId="13">
    <w:abstractNumId w:val="22"/>
  </w:num>
  <w:num w:numId="14">
    <w:abstractNumId w:val="19"/>
  </w:num>
  <w:num w:numId="15">
    <w:abstractNumId w:val="8"/>
  </w:num>
  <w:num w:numId="16">
    <w:abstractNumId w:val="1"/>
  </w:num>
  <w:num w:numId="17">
    <w:abstractNumId w:val="12"/>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4"/>
  </w:num>
  <w:num w:numId="21">
    <w:abstractNumId w:val="0"/>
  </w:num>
  <w:num w:numId="22">
    <w:abstractNumId w:val="2"/>
  </w:num>
  <w:num w:numId="23">
    <w:abstractNumId w:val="15"/>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7593E"/>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5358F"/>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D53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live.utfsib.am/site/uploads/files/2023-&#1392;&#1377;&#1397;&#1407;&#1377;&#1408;&#1377;&#1408;&#1400;&#1410;&#1385;&#1397;&#1400;&#1410;&#1398;&#1398;&#1381;&#1408;/qaxshin-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477C-AC4F-4FE1-BFE5-212F5A00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3</cp:revision>
  <cp:lastPrinted>2022-11-21T09:12:00Z</cp:lastPrinted>
  <dcterms:created xsi:type="dcterms:W3CDTF">2023-01-23T13:25:00Z</dcterms:created>
  <dcterms:modified xsi:type="dcterms:W3CDTF">2023-01-23T13:29:00Z</dcterms:modified>
</cp:coreProperties>
</file>